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6BD1" w:rsidRDefault="00606BD1" w:rsidP="006F0CAB">
      <w:pPr>
        <w:pStyle w:val="NormalWeb"/>
        <w:shd w:val="clear" w:color="auto" w:fill="FFFFFF"/>
        <w:spacing w:before="0" w:beforeAutospacing="0" w:after="0" w:afterAutospacing="0"/>
        <w:jc w:val="both"/>
        <w:rPr>
          <w:color w:val="333333"/>
          <w:sz w:val="28"/>
          <w:szCs w:val="28"/>
          <w:shd w:val="clear" w:color="auto" w:fill="FFFFFF"/>
        </w:rPr>
      </w:pPr>
    </w:p>
    <w:p w:rsidR="00606BD1" w:rsidRPr="002128AB" w:rsidRDefault="00606BD1" w:rsidP="006F0CAB">
      <w:pPr>
        <w:pBdr>
          <w:bottom w:val="single" w:sz="6" w:space="4" w:color="E1E1E1"/>
        </w:pBdr>
        <w:shd w:val="clear" w:color="auto" w:fill="FFFFFF"/>
        <w:spacing w:after="0" w:line="240" w:lineRule="auto"/>
        <w:jc w:val="center"/>
        <w:outlineLvl w:val="0"/>
        <w:rPr>
          <w:rFonts w:ascii="Times New Roman" w:eastAsia="Times New Roman" w:hAnsi="Times New Roman" w:cs="Times New Roman"/>
          <w:b/>
          <w:bCs/>
          <w:caps/>
          <w:color w:val="E70507"/>
          <w:kern w:val="36"/>
          <w:sz w:val="28"/>
          <w:szCs w:val="28"/>
        </w:rPr>
      </w:pPr>
      <w:r w:rsidRPr="002128AB">
        <w:rPr>
          <w:rFonts w:ascii="Times New Roman" w:eastAsia="Times New Roman" w:hAnsi="Times New Roman" w:cs="Times New Roman"/>
          <w:b/>
          <w:bCs/>
          <w:caps/>
          <w:color w:val="E70507"/>
          <w:kern w:val="36"/>
          <w:sz w:val="28"/>
          <w:szCs w:val="28"/>
        </w:rPr>
        <w:t>BÀI TUYÊN TRUYỀN</w:t>
      </w:r>
    </w:p>
    <w:p w:rsidR="00606BD1" w:rsidRPr="002128AB" w:rsidRDefault="00606BD1" w:rsidP="006F0CAB">
      <w:pPr>
        <w:pBdr>
          <w:bottom w:val="single" w:sz="6" w:space="4" w:color="E1E1E1"/>
        </w:pBdr>
        <w:shd w:val="clear" w:color="auto" w:fill="FFFFFF"/>
        <w:spacing w:after="0" w:line="240" w:lineRule="auto"/>
        <w:jc w:val="center"/>
        <w:outlineLvl w:val="0"/>
        <w:rPr>
          <w:rFonts w:ascii="Times New Roman" w:eastAsia="Times New Roman" w:hAnsi="Times New Roman" w:cs="Times New Roman"/>
          <w:b/>
          <w:bCs/>
          <w:caps/>
          <w:color w:val="E70507"/>
          <w:kern w:val="36"/>
          <w:sz w:val="28"/>
          <w:szCs w:val="28"/>
        </w:rPr>
      </w:pPr>
      <w:r w:rsidRPr="002128AB">
        <w:rPr>
          <w:rFonts w:ascii="Times New Roman" w:eastAsia="Times New Roman" w:hAnsi="Times New Roman" w:cs="Times New Roman"/>
          <w:b/>
          <w:bCs/>
          <w:caps/>
          <w:color w:val="E70507"/>
          <w:kern w:val="36"/>
          <w:sz w:val="28"/>
          <w:szCs w:val="28"/>
        </w:rPr>
        <w:t>VỀ CHƯƠNG TRÌNH TỔNG THỂ CẢI CÁCH HÀNH CHÍNH NHÀ NƯỚC GIAI ĐOẠN 2021-2030</w:t>
      </w:r>
    </w:p>
    <w:p w:rsidR="00606BD1" w:rsidRDefault="00606BD1" w:rsidP="006F0CAB">
      <w:pPr>
        <w:pStyle w:val="NormalWeb"/>
        <w:shd w:val="clear" w:color="auto" w:fill="FFFFFF"/>
        <w:spacing w:before="0" w:beforeAutospacing="0" w:after="0" w:afterAutospacing="0"/>
        <w:ind w:firstLine="284"/>
        <w:jc w:val="both"/>
        <w:rPr>
          <w:color w:val="333333"/>
          <w:sz w:val="28"/>
          <w:szCs w:val="28"/>
          <w:shd w:val="clear" w:color="auto" w:fill="FFFFFF"/>
        </w:rPr>
      </w:pPr>
    </w:p>
    <w:p w:rsidR="00606BD1" w:rsidRPr="00606BD1" w:rsidRDefault="00606BD1" w:rsidP="006F0CAB">
      <w:pPr>
        <w:spacing w:after="0" w:line="240" w:lineRule="auto"/>
        <w:ind w:firstLine="720"/>
        <w:rPr>
          <w:rFonts w:ascii="Times New Roman" w:eastAsia="Times New Roman" w:hAnsi="Times New Roman" w:cs="Times New Roman"/>
          <w:sz w:val="28"/>
          <w:szCs w:val="28"/>
        </w:rPr>
      </w:pPr>
      <w:proofErr w:type="gramStart"/>
      <w:r w:rsidRPr="00606BD1">
        <w:rPr>
          <w:rFonts w:ascii="Times New Roman" w:eastAsia="Times New Roman" w:hAnsi="Times New Roman" w:cs="Times New Roman"/>
          <w:color w:val="333333"/>
          <w:sz w:val="28"/>
          <w:szCs w:val="28"/>
          <w:shd w:val="clear" w:color="auto" w:fill="FFFFFF"/>
        </w:rPr>
        <w:t>Ngày 15/7, Chính phủ ban hành Nghị quyết số 76/NQ-CP Chương trình tổng thể cải cách hành chính nhà nước giai đoạn 2021-2030.</w:t>
      </w:r>
      <w:proofErr w:type="gramEnd"/>
    </w:p>
    <w:p w:rsidR="00606BD1" w:rsidRPr="00606BD1" w:rsidRDefault="00606BD1" w:rsidP="006F0CAB">
      <w:pPr>
        <w:shd w:val="clear" w:color="auto" w:fill="FFFFFF"/>
        <w:spacing w:after="0" w:line="240" w:lineRule="auto"/>
        <w:rPr>
          <w:rFonts w:ascii="Times New Roman" w:eastAsia="Times New Roman" w:hAnsi="Times New Roman" w:cs="Times New Roman"/>
          <w:color w:val="333333"/>
          <w:sz w:val="28"/>
          <w:szCs w:val="28"/>
        </w:rPr>
      </w:pPr>
      <w:r w:rsidRPr="00606BD1">
        <w:rPr>
          <w:rFonts w:ascii="Times New Roman" w:eastAsia="Times New Roman" w:hAnsi="Times New Roman" w:cs="Times New Roman"/>
          <w:color w:val="333333"/>
          <w:sz w:val="28"/>
          <w:szCs w:val="28"/>
        </w:rPr>
        <w:t> </w:t>
      </w:r>
    </w:p>
    <w:p w:rsidR="00606BD1" w:rsidRPr="00FE08FB" w:rsidRDefault="00606BD1" w:rsidP="006F0CAB">
      <w:pPr>
        <w:shd w:val="clear" w:color="auto" w:fill="FFFFFF"/>
        <w:spacing w:after="0" w:line="240" w:lineRule="auto"/>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          </w:t>
      </w:r>
      <w:r w:rsidRPr="00606BD1">
        <w:rPr>
          <w:rFonts w:ascii="Times New Roman" w:eastAsia="Times New Roman" w:hAnsi="Times New Roman" w:cs="Times New Roman"/>
          <w:color w:val="333333"/>
          <w:sz w:val="28"/>
          <w:szCs w:val="28"/>
        </w:rPr>
        <w:t>Mục tiêu chung của Chương trình nhằm tiếp tục xây dựng nền hành chính dân chủ, chuyên nghiệp, hiện đại, tinh gọn, hiệu lực, hiệu quả, có năng lực kiến tạo phát triển, liêm chính, phục vụ nhân dân, trên cơ sở những quan điểm, chủ trương, đường lối của Đảng về đẩy mạnh toàn diện, đồng bộ công cuộc đổi mới, xây dựng Nhà nước pháp quyền xã hội chủ nghĩa của nhân dân, do nhân dân, vì nhân dân trong giai đoạn 2021-2030.</w:t>
      </w:r>
      <w:r w:rsidRPr="00606BD1">
        <w:rPr>
          <w:rFonts w:ascii="Times New Roman" w:eastAsia="Times New Roman" w:hAnsi="Times New Roman" w:cs="Times New Roman"/>
          <w:color w:val="333333"/>
          <w:sz w:val="28"/>
          <w:szCs w:val="28"/>
        </w:rPr>
        <w:br/>
      </w:r>
      <w:r w:rsidRPr="00606BD1">
        <w:rPr>
          <w:rFonts w:ascii="Times New Roman" w:eastAsia="Times New Roman" w:hAnsi="Times New Roman" w:cs="Times New Roman"/>
          <w:color w:val="333333"/>
          <w:sz w:val="28"/>
          <w:szCs w:val="28"/>
        </w:rPr>
        <w:br/>
      </w:r>
      <w:r>
        <w:rPr>
          <w:rFonts w:ascii="Times New Roman" w:eastAsia="Times New Roman" w:hAnsi="Times New Roman" w:cs="Times New Roman"/>
          <w:color w:val="333333"/>
          <w:sz w:val="28"/>
          <w:szCs w:val="28"/>
        </w:rPr>
        <w:t xml:space="preserve">         </w:t>
      </w:r>
      <w:r w:rsidRPr="00606BD1">
        <w:rPr>
          <w:rFonts w:ascii="Times New Roman" w:eastAsia="Times New Roman" w:hAnsi="Times New Roman" w:cs="Times New Roman"/>
          <w:color w:val="333333"/>
          <w:sz w:val="28"/>
          <w:szCs w:val="28"/>
        </w:rPr>
        <w:t>Cải cách hành chính nhà nước giai đoạn 2021-2030 tập trung vào 6 nội dung, đó là: Cải cách thể chế; Cải cách thủ tục hành chính; Cải cách tổ chức bộ máy hành chính nhà nước; Cải cách chế độ công vụ; Cải cách tài chính công và Xây dựng, phát triển Chính phủ điện tử, Chính phủ số.</w:t>
      </w:r>
    </w:p>
    <w:p w:rsidR="00606BD1" w:rsidRDefault="00606BD1" w:rsidP="006F0CAB">
      <w:pPr>
        <w:pStyle w:val="NormalWeb"/>
        <w:shd w:val="clear" w:color="auto" w:fill="FFFFFF"/>
        <w:spacing w:before="0" w:beforeAutospacing="0" w:after="0" w:afterAutospacing="0"/>
        <w:ind w:firstLine="720"/>
        <w:jc w:val="both"/>
        <w:rPr>
          <w:rFonts w:ascii="Arial" w:hAnsi="Arial" w:cs="Arial"/>
          <w:color w:val="000000"/>
          <w:sz w:val="21"/>
          <w:szCs w:val="21"/>
        </w:rPr>
      </w:pPr>
      <w:r>
        <w:rPr>
          <w:rStyle w:val="Strong"/>
          <w:color w:val="333333"/>
          <w:sz w:val="28"/>
          <w:szCs w:val="28"/>
          <w:shd w:val="clear" w:color="auto" w:fill="FFFFFF"/>
        </w:rPr>
        <w:t>1. Cải cách thể chế</w:t>
      </w:r>
      <w:r>
        <w:rPr>
          <w:color w:val="333333"/>
          <w:sz w:val="28"/>
          <w:szCs w:val="28"/>
          <w:shd w:val="clear" w:color="auto" w:fill="FFFFFF"/>
        </w:rPr>
        <w:t>: tiếp tục xây dựng, hoàn thiện hệ thống thể chế của nền hành chính nhà nước, đồng bộ trên tất cả các lĩnh vực; nâng cao chất lượng thể chế kinh tế thị trường định hướng xã hội chủ nghĩa, đồng bộ, hiện đại, hội nhập, trọng tâm là thị trường các yếu tố sản xuất, nhất là thị trường quyền sử dụng đất, khoa học, công nghệ; tạo được bước đột phá trong huy động, phân bổ và sử dụng có hiệu quả các nguồn lực để thúc đẩy phát triển đất nước; tổ chức thi hành pháp luật nghiêm minh, hiệu quả, nâng cao ý thức chấp hành pháp luật của cá nhân, tổ chức và toàn xã hội.</w:t>
      </w:r>
    </w:p>
    <w:p w:rsidR="00606BD1" w:rsidRDefault="00606BD1" w:rsidP="006F0CAB">
      <w:pPr>
        <w:pStyle w:val="NormalWeb"/>
        <w:shd w:val="clear" w:color="auto" w:fill="FFFFFF"/>
        <w:spacing w:before="0" w:beforeAutospacing="0" w:after="0" w:afterAutospacing="0"/>
        <w:ind w:firstLine="720"/>
        <w:jc w:val="both"/>
        <w:rPr>
          <w:rFonts w:ascii="Arial" w:hAnsi="Arial" w:cs="Arial"/>
          <w:color w:val="000000"/>
          <w:sz w:val="21"/>
          <w:szCs w:val="21"/>
        </w:rPr>
      </w:pPr>
      <w:r>
        <w:rPr>
          <w:rStyle w:val="Strong"/>
          <w:color w:val="333333"/>
          <w:sz w:val="28"/>
          <w:szCs w:val="28"/>
          <w:shd w:val="clear" w:color="auto" w:fill="FFFFFF"/>
        </w:rPr>
        <w:t>2.   Cải cách thủ tục hành chính</w:t>
      </w:r>
      <w:r>
        <w:rPr>
          <w:color w:val="333333"/>
          <w:sz w:val="28"/>
          <w:szCs w:val="28"/>
          <w:shd w:val="clear" w:color="auto" w:fill="FFFFFF"/>
        </w:rPr>
        <w:t xml:space="preserve">: cải cách quyết liệt, đồng bộ, hiệu quả quy định thủ tục hành chính liên quan đến người dân, doanh nghiệp; thủ tục hành chính nội bộ giữa cơ quan hành chính nhà nước; rà soát, cắt giảm, đơn giản hóa điều kiện kinh doanh, thành phần hồ sơ và tối ưu hóa quy trình giải quyết thủ tục hành chính trên cơ sở ứng dụng mạnh mẽ công nghệ thông tin; bãi bỏ các rào cản hạn chế quyền tự do kinh doanh, cải thiện, nâng cao chất lượng môi trường đầu tư kinh doanh, bảo đảm cạnh tranh lành mạnh, bình đẳng, minh bạch; đổi mới và nâng cao hiệu quả thực hiện cơ chế một cửa, một cửa liên thông trong giải quyết thủ tục hành chính. </w:t>
      </w:r>
      <w:proofErr w:type="gramStart"/>
      <w:r>
        <w:rPr>
          <w:color w:val="333333"/>
          <w:sz w:val="28"/>
          <w:szCs w:val="28"/>
          <w:shd w:val="clear" w:color="auto" w:fill="FFFFFF"/>
        </w:rPr>
        <w:t>Đẩy mạnh thực hiện thủ tục hành chính trên môi trường điện tử để người dân, doanh nghiệp có thể thực hiện dịch vụ mọi lúc, mọi nơi, trên các phương tiện khác nhau.</w:t>
      </w:r>
      <w:proofErr w:type="gramEnd"/>
    </w:p>
    <w:p w:rsidR="00606BD1" w:rsidRDefault="00606BD1" w:rsidP="006F0CAB">
      <w:pPr>
        <w:pStyle w:val="NormalWeb"/>
        <w:shd w:val="clear" w:color="auto" w:fill="FFFFFF"/>
        <w:spacing w:before="0" w:beforeAutospacing="0" w:after="0" w:afterAutospacing="0"/>
        <w:ind w:firstLine="720"/>
        <w:jc w:val="both"/>
        <w:rPr>
          <w:rFonts w:ascii="Arial" w:hAnsi="Arial" w:cs="Arial"/>
          <w:color w:val="000000"/>
          <w:sz w:val="21"/>
          <w:szCs w:val="21"/>
        </w:rPr>
      </w:pPr>
      <w:r>
        <w:rPr>
          <w:rStyle w:val="Strong"/>
          <w:color w:val="333333"/>
          <w:sz w:val="28"/>
          <w:szCs w:val="28"/>
          <w:shd w:val="clear" w:color="auto" w:fill="FFFFFF"/>
        </w:rPr>
        <w:t>3. Cải cách tổ chức bộ máy hành chính nhà nước</w:t>
      </w:r>
      <w:r>
        <w:rPr>
          <w:color w:val="333333"/>
          <w:sz w:val="28"/>
          <w:szCs w:val="28"/>
          <w:shd w:val="clear" w:color="auto" w:fill="FFFFFF"/>
        </w:rPr>
        <w:t xml:space="preserve">: tiếp tục rà soát chức năng, nhiệm vụ của các cơ quan hành chính nhà nước các cấp, định rõ việc của cơ quan hành chính nhà nước; phân định rõ mô hình tổ chức chính quyền nông thôn, đô thị, hải đảo và đơn vị hành chính - kinh tế đặc biệt. Tăng cường đổi mới, cải tiến phương thức làm việc nhằm nâng cao hiệu lực, hiệu quả hoạt động quản lý nhà nước và sắp xếp, tinh gọn hệ thống tổ chức cơ quan hành chính nhà nước các cấp </w:t>
      </w:r>
      <w:proofErr w:type="gramStart"/>
      <w:r>
        <w:rPr>
          <w:color w:val="333333"/>
          <w:sz w:val="28"/>
          <w:szCs w:val="28"/>
          <w:shd w:val="clear" w:color="auto" w:fill="FFFFFF"/>
        </w:rPr>
        <w:lastRenderedPageBreak/>
        <w:t>theo</w:t>
      </w:r>
      <w:proofErr w:type="gramEnd"/>
      <w:r>
        <w:rPr>
          <w:color w:val="333333"/>
          <w:sz w:val="28"/>
          <w:szCs w:val="28"/>
          <w:shd w:val="clear" w:color="auto" w:fill="FFFFFF"/>
        </w:rPr>
        <w:t xml:space="preserve"> quy định. Đẩy mạnh phân cấp quản lý nhà nước; tăng cường rà soát, sắp xếp lại hệ thống các đơn vị sự nghiệp công lập </w:t>
      </w:r>
      <w:proofErr w:type="gramStart"/>
      <w:r>
        <w:rPr>
          <w:color w:val="333333"/>
          <w:sz w:val="28"/>
          <w:szCs w:val="28"/>
          <w:shd w:val="clear" w:color="auto" w:fill="FFFFFF"/>
        </w:rPr>
        <w:t>theo</w:t>
      </w:r>
      <w:proofErr w:type="gramEnd"/>
      <w:r>
        <w:rPr>
          <w:color w:val="333333"/>
          <w:sz w:val="28"/>
          <w:szCs w:val="28"/>
          <w:shd w:val="clear" w:color="auto" w:fill="FFFFFF"/>
        </w:rPr>
        <w:t xml:space="preserve"> hướng tinh gọn, có cơ cấu hợp lý và nâng cao hiệu quả hoạt động.</w:t>
      </w:r>
    </w:p>
    <w:p w:rsidR="00606BD1" w:rsidRDefault="00606BD1" w:rsidP="006F0CAB">
      <w:pPr>
        <w:pStyle w:val="NormalWeb"/>
        <w:shd w:val="clear" w:color="auto" w:fill="FFFFFF"/>
        <w:spacing w:before="0" w:beforeAutospacing="0" w:after="0" w:afterAutospacing="0"/>
        <w:ind w:firstLine="720"/>
        <w:jc w:val="both"/>
        <w:rPr>
          <w:rFonts w:ascii="Arial" w:hAnsi="Arial" w:cs="Arial"/>
          <w:color w:val="000000"/>
          <w:sz w:val="21"/>
          <w:szCs w:val="21"/>
        </w:rPr>
      </w:pPr>
      <w:r>
        <w:rPr>
          <w:rStyle w:val="Strong"/>
          <w:color w:val="333333"/>
          <w:sz w:val="28"/>
          <w:szCs w:val="28"/>
          <w:shd w:val="clear" w:color="auto" w:fill="FFFFFF"/>
        </w:rPr>
        <w:t>4. Cải cách chế độ công vụ</w:t>
      </w:r>
      <w:r>
        <w:rPr>
          <w:color w:val="333333"/>
          <w:sz w:val="28"/>
          <w:szCs w:val="28"/>
          <w:shd w:val="clear" w:color="auto" w:fill="FFFFFF"/>
        </w:rPr>
        <w:t>: xây dựng nền công vụ chuyên nghiệp, trách nhiệm, năng động và thực tài. Thực hiện cơ chế cạnh tranh lành mạnh, dân chủ, công khai, minh bạch trong bổ nhiệm, đề bạt cán bộ và tuyển dụng công chức, viên chức để thu hút người thực sự có đức, có tài vào làm việc trong các cơ quan hành chính nhà nước.</w:t>
      </w:r>
    </w:p>
    <w:p w:rsidR="00606BD1" w:rsidRDefault="00606BD1" w:rsidP="006F0CAB">
      <w:pPr>
        <w:pStyle w:val="NormalWeb"/>
        <w:shd w:val="clear" w:color="auto" w:fill="FFFFFF"/>
        <w:spacing w:before="0" w:beforeAutospacing="0" w:after="0" w:afterAutospacing="0"/>
        <w:ind w:firstLine="720"/>
        <w:jc w:val="both"/>
        <w:rPr>
          <w:color w:val="333333"/>
          <w:sz w:val="28"/>
          <w:szCs w:val="28"/>
          <w:shd w:val="clear" w:color="auto" w:fill="FFFFFF"/>
        </w:rPr>
      </w:pPr>
      <w:r>
        <w:rPr>
          <w:rStyle w:val="Strong"/>
          <w:color w:val="333333"/>
          <w:sz w:val="28"/>
          <w:szCs w:val="28"/>
          <w:shd w:val="clear" w:color="auto" w:fill="FFFFFF"/>
        </w:rPr>
        <w:t>5. Cải cách tài chính công</w:t>
      </w:r>
      <w:r>
        <w:rPr>
          <w:color w:val="333333"/>
          <w:sz w:val="28"/>
          <w:szCs w:val="28"/>
          <w:shd w:val="clear" w:color="auto" w:fill="FFFFFF"/>
        </w:rPr>
        <w:t xml:space="preserve">:  đổi mới mạnh mẽ cơ chế phân bổ, sử dụng ngân sách nhà nước cho cơ quan hành chính, đơn vị sự nghiệp công lập gắn với nhiệm vụ được giao và sản phẩm đầu ra, nhằm nâng cao tính tự chủ, tự chịu trách nhiệm và thúc đẩy sự sáng tạo; nâng cao chất lượng, hiệu quả hoạt động; kiểm soát tham nhũng tại các cơ quan, đơn vị. </w:t>
      </w:r>
      <w:proofErr w:type="gramStart"/>
      <w:r>
        <w:rPr>
          <w:color w:val="333333"/>
          <w:sz w:val="28"/>
          <w:szCs w:val="28"/>
          <w:shd w:val="clear" w:color="auto" w:fill="FFFFFF"/>
        </w:rPr>
        <w:t>Đẩy mạnh thực hiện tái cơ cấu doanh nghiệp nhà nước, đổi mới cơ chế quản lý vốn nhà nước đầu tư tại doanh nghiệp.</w:t>
      </w:r>
      <w:proofErr w:type="gramEnd"/>
    </w:p>
    <w:p w:rsidR="00FE08FB" w:rsidRPr="00FE08FB" w:rsidRDefault="00FE08FB" w:rsidP="006F0CAB">
      <w:pPr>
        <w:pStyle w:val="NormalWeb"/>
        <w:shd w:val="clear" w:color="auto" w:fill="FFFFFF"/>
        <w:spacing w:before="0" w:beforeAutospacing="0" w:after="0" w:afterAutospacing="0"/>
        <w:ind w:firstLine="720"/>
        <w:jc w:val="both"/>
        <w:rPr>
          <w:color w:val="000000"/>
          <w:sz w:val="28"/>
          <w:szCs w:val="28"/>
        </w:rPr>
      </w:pPr>
      <w:r w:rsidRPr="00FE08FB">
        <w:rPr>
          <w:b/>
          <w:bCs/>
          <w:color w:val="333333"/>
          <w:sz w:val="28"/>
          <w:szCs w:val="28"/>
          <w:shd w:val="clear" w:color="auto" w:fill="FFFFFF"/>
        </w:rPr>
        <w:t>6. Về Xây dựng và phát triển Chính phủ điện tử, Chính phủ số</w:t>
      </w:r>
      <w:r w:rsidRPr="00FE08FB">
        <w:rPr>
          <w:color w:val="333333"/>
          <w:sz w:val="28"/>
          <w:szCs w:val="28"/>
          <w:shd w:val="clear" w:color="auto" w:fill="FFFFFF"/>
        </w:rPr>
        <w:t>:  tăng cường ứng dụng công nghệ thông tin, chuyển đổi số và ứng dụng các tiến bộ khoa học, công nghệ thúc đẩy hoàn thành xây dựng và phát triển Chính phủ điện tử, Chính phủ số, góp phần đổi mới phương thức làm việc, nâng cao năng suất, hiệu quả hoạt động của cơ quan hành chính nhà nước các cấp có đủ năng lực vận hành nền kinh tế số, xã hội số đáp ứng yêu cầu phát triển kinh tế - xã hội, quốc phòng, an ninh và hội nhập quốc tế; nâng cao chất lượng cung</w:t>
      </w:r>
      <w:r>
        <w:rPr>
          <w:color w:val="333333"/>
          <w:sz w:val="28"/>
          <w:szCs w:val="28"/>
          <w:shd w:val="clear" w:color="auto" w:fill="FFFFFF"/>
        </w:rPr>
        <w:t xml:space="preserve"> cấp dịch vụ công cho người dân.</w:t>
      </w:r>
      <w:r w:rsidRPr="00FE08FB">
        <w:rPr>
          <w:color w:val="333333"/>
          <w:sz w:val="28"/>
          <w:szCs w:val="28"/>
        </w:rPr>
        <w:br/>
      </w:r>
      <w:r>
        <w:rPr>
          <w:color w:val="333333"/>
          <w:sz w:val="28"/>
          <w:szCs w:val="28"/>
          <w:shd w:val="clear" w:color="auto" w:fill="FFFFFF"/>
        </w:rPr>
        <w:t xml:space="preserve">         </w:t>
      </w:r>
      <w:proofErr w:type="gramStart"/>
      <w:r w:rsidRPr="00FE08FB">
        <w:rPr>
          <w:color w:val="333333"/>
          <w:sz w:val="28"/>
          <w:szCs w:val="28"/>
          <w:shd w:val="clear" w:color="auto" w:fill="FFFFFF"/>
        </w:rPr>
        <w:t>Đến năm 2025, 100% cơ sở dữ liệu quốc gia tạo nền tảng phát triển Chính phủ điện tử được hoàn thành và kết nối, chia sẻ trên toàn quốc.</w:t>
      </w:r>
      <w:proofErr w:type="gramEnd"/>
      <w:r w:rsidRPr="00FE08FB">
        <w:rPr>
          <w:color w:val="333333"/>
          <w:sz w:val="28"/>
          <w:szCs w:val="28"/>
          <w:shd w:val="clear" w:color="auto" w:fill="FFFFFF"/>
        </w:rPr>
        <w:t xml:space="preserve"> </w:t>
      </w:r>
      <w:proofErr w:type="gramStart"/>
      <w:r w:rsidRPr="00FE08FB">
        <w:rPr>
          <w:color w:val="333333"/>
          <w:sz w:val="28"/>
          <w:szCs w:val="28"/>
          <w:shd w:val="clear" w:color="auto" w:fill="FFFFFF"/>
        </w:rPr>
        <w:t>100% Cổng Dịch vụ công, Hệ thống thông tin một cửa điện tử cấp bộ, cấp tỉnh được kết nối, chia sẻ dữ liệu với cổng Dịch vụ công quốc gia.</w:t>
      </w:r>
      <w:proofErr w:type="gramEnd"/>
      <w:r w:rsidRPr="00FE08FB">
        <w:rPr>
          <w:color w:val="333333"/>
          <w:sz w:val="28"/>
          <w:szCs w:val="28"/>
          <w:shd w:val="clear" w:color="auto" w:fill="FFFFFF"/>
        </w:rPr>
        <w:t xml:space="preserve"> </w:t>
      </w:r>
      <w:proofErr w:type="gramStart"/>
      <w:r w:rsidRPr="00FE08FB">
        <w:rPr>
          <w:color w:val="333333"/>
          <w:sz w:val="28"/>
          <w:szCs w:val="28"/>
          <w:shd w:val="clear" w:color="auto" w:fill="FFFFFF"/>
        </w:rPr>
        <w:t>100% người dân, doanh nghiệp sử dụng dịch vụ công trực tuyến được cấp định danh và xác thực điện tử thông suốt và hợp nhất trên tất cả các hệ thống tin của các cấp chính quy</w:t>
      </w:r>
      <w:r>
        <w:rPr>
          <w:color w:val="333333"/>
          <w:sz w:val="28"/>
          <w:szCs w:val="28"/>
          <w:shd w:val="clear" w:color="auto" w:fill="FFFFFF"/>
        </w:rPr>
        <w:t>ền từ Trung ương đến địa phương.</w:t>
      </w:r>
      <w:proofErr w:type="gramEnd"/>
      <w:r w:rsidRPr="00FE08FB">
        <w:rPr>
          <w:color w:val="333333"/>
          <w:sz w:val="28"/>
          <w:szCs w:val="28"/>
        </w:rPr>
        <w:br/>
      </w:r>
      <w:r w:rsidRPr="00FE08FB">
        <w:rPr>
          <w:color w:val="333333"/>
          <w:sz w:val="28"/>
          <w:szCs w:val="28"/>
        </w:rPr>
        <w:br/>
      </w:r>
      <w:r>
        <w:rPr>
          <w:color w:val="333333"/>
          <w:sz w:val="28"/>
          <w:szCs w:val="28"/>
          <w:shd w:val="clear" w:color="auto" w:fill="FFFFFF"/>
        </w:rPr>
        <w:t xml:space="preserve">            </w:t>
      </w:r>
      <w:proofErr w:type="gramStart"/>
      <w:r w:rsidRPr="00FE08FB">
        <w:rPr>
          <w:color w:val="333333"/>
          <w:sz w:val="28"/>
          <w:szCs w:val="28"/>
          <w:shd w:val="clear" w:color="auto" w:fill="FFFFFF"/>
        </w:rPr>
        <w:t>Đến năm 2030, 100% dịch vụ công trực tuyến mức độ</w:t>
      </w:r>
      <w:bookmarkStart w:id="0" w:name="_GoBack"/>
      <w:bookmarkEnd w:id="0"/>
      <w:r w:rsidRPr="00FE08FB">
        <w:rPr>
          <w:color w:val="333333"/>
          <w:sz w:val="28"/>
          <w:szCs w:val="28"/>
          <w:shd w:val="clear" w:color="auto" w:fill="FFFFFF"/>
        </w:rPr>
        <w:t xml:space="preserve"> 4, được cung cấp trên nhiều phương tiện truy cập khác nhau, bao gồm cả thiết bị di động.</w:t>
      </w:r>
      <w:proofErr w:type="gramEnd"/>
      <w:r w:rsidRPr="00FE08FB">
        <w:rPr>
          <w:color w:val="333333"/>
          <w:sz w:val="28"/>
          <w:szCs w:val="28"/>
          <w:shd w:val="clear" w:color="auto" w:fill="FFFFFF"/>
        </w:rPr>
        <w:t xml:space="preserve"> 100% hồ </w:t>
      </w:r>
      <w:proofErr w:type="gramStart"/>
      <w:r w:rsidRPr="00FE08FB">
        <w:rPr>
          <w:color w:val="333333"/>
          <w:sz w:val="28"/>
          <w:szCs w:val="28"/>
          <w:shd w:val="clear" w:color="auto" w:fill="FFFFFF"/>
        </w:rPr>
        <w:t>sơ</w:t>
      </w:r>
      <w:proofErr w:type="gramEnd"/>
      <w:r w:rsidRPr="00FE08FB">
        <w:rPr>
          <w:color w:val="333333"/>
          <w:sz w:val="28"/>
          <w:szCs w:val="28"/>
          <w:shd w:val="clear" w:color="auto" w:fill="FFFFFF"/>
        </w:rPr>
        <w:t xml:space="preserve"> công việc tại cấp bộ, cấp tỉnh; 90% hồ sơ công việc tại cấp huyện và 70% hồ sơ công việc tại cấp xã được xử lý trên môi trường mạng (không bao gồm hồ sơ xử lý công việc có nội dung mật)… </w:t>
      </w:r>
    </w:p>
    <w:p w:rsidR="00606BD1" w:rsidRDefault="00FE08FB" w:rsidP="006F0CAB">
      <w:pPr>
        <w:pStyle w:val="NormalWeb"/>
        <w:shd w:val="clear" w:color="auto" w:fill="FFFFFF"/>
        <w:spacing w:before="0" w:beforeAutospacing="0" w:after="0" w:afterAutospacing="0"/>
        <w:jc w:val="both"/>
        <w:rPr>
          <w:rFonts w:ascii="Arial" w:hAnsi="Arial" w:cs="Arial"/>
          <w:color w:val="000000"/>
          <w:sz w:val="21"/>
          <w:szCs w:val="21"/>
        </w:rPr>
      </w:pPr>
      <w:r>
        <w:rPr>
          <w:color w:val="333333"/>
          <w:sz w:val="28"/>
          <w:szCs w:val="28"/>
          <w:shd w:val="clear" w:color="auto" w:fill="FFFFFF"/>
        </w:rPr>
        <w:t>      </w:t>
      </w:r>
      <w:r>
        <w:rPr>
          <w:color w:val="333333"/>
          <w:sz w:val="28"/>
          <w:szCs w:val="28"/>
          <w:shd w:val="clear" w:color="auto" w:fill="FFFFFF"/>
        </w:rPr>
        <w:tab/>
        <w:t>T</w:t>
      </w:r>
      <w:r w:rsidR="00606BD1">
        <w:rPr>
          <w:color w:val="333333"/>
          <w:sz w:val="28"/>
          <w:szCs w:val="28"/>
          <w:shd w:val="clear" w:color="auto" w:fill="FFFFFF"/>
        </w:rPr>
        <w:t>hông qua</w:t>
      </w:r>
      <w:r>
        <w:rPr>
          <w:color w:val="333333"/>
          <w:sz w:val="28"/>
          <w:szCs w:val="28"/>
          <w:shd w:val="clear" w:color="auto" w:fill="FFFFFF"/>
        </w:rPr>
        <w:t xml:space="preserve"> bài tuyên truyền này, UBND xã</w:t>
      </w:r>
      <w:r w:rsidR="00606BD1">
        <w:rPr>
          <w:color w:val="333333"/>
          <w:sz w:val="28"/>
          <w:szCs w:val="28"/>
          <w:shd w:val="clear" w:color="auto" w:fill="FFFFFF"/>
        </w:rPr>
        <w:t xml:space="preserve"> mong muốn sẽ góp phần trong việc tuyền truyền phổ biến thông tin về công cuộc cải cá</w:t>
      </w:r>
      <w:r>
        <w:rPr>
          <w:color w:val="333333"/>
          <w:sz w:val="28"/>
          <w:szCs w:val="28"/>
          <w:shd w:val="clear" w:color="auto" w:fill="FFFFFF"/>
        </w:rPr>
        <w:t>ch hành chính đến mỗi người dân trên địa bàn xã</w:t>
      </w:r>
      <w:proofErr w:type="gramStart"/>
      <w:r>
        <w:rPr>
          <w:color w:val="333333"/>
          <w:sz w:val="28"/>
          <w:szCs w:val="28"/>
          <w:shd w:val="clear" w:color="auto" w:fill="FFFFFF"/>
        </w:rPr>
        <w:t>./</w:t>
      </w:r>
      <w:proofErr w:type="gramEnd"/>
      <w:r>
        <w:rPr>
          <w:color w:val="333333"/>
          <w:sz w:val="28"/>
          <w:szCs w:val="28"/>
          <w:shd w:val="clear" w:color="auto" w:fill="FFFFFF"/>
        </w:rPr>
        <w:t>.</w:t>
      </w:r>
    </w:p>
    <w:p w:rsidR="00606BD1" w:rsidRDefault="00606BD1" w:rsidP="006F0CAB">
      <w:pPr>
        <w:pStyle w:val="NormalWeb"/>
        <w:shd w:val="clear" w:color="auto" w:fill="FFFFFF"/>
        <w:spacing w:before="0" w:beforeAutospacing="0" w:after="0" w:afterAutospacing="0"/>
        <w:jc w:val="both"/>
        <w:rPr>
          <w:rFonts w:ascii="Arial" w:hAnsi="Arial" w:cs="Arial"/>
          <w:color w:val="000000"/>
          <w:sz w:val="21"/>
          <w:szCs w:val="21"/>
        </w:rPr>
      </w:pPr>
      <w:r>
        <w:rPr>
          <w:rFonts w:ascii="Arial" w:hAnsi="Arial" w:cs="Arial"/>
          <w:color w:val="000000"/>
          <w:sz w:val="21"/>
          <w:szCs w:val="21"/>
        </w:rPr>
        <w:t> </w:t>
      </w:r>
    </w:p>
    <w:p w:rsidR="002A6D78" w:rsidRPr="00606BD1" w:rsidRDefault="002A6D78" w:rsidP="006F0CAB">
      <w:pPr>
        <w:spacing w:after="0" w:line="240" w:lineRule="auto"/>
      </w:pPr>
    </w:p>
    <w:sectPr w:rsidR="002A6D78" w:rsidRPr="00606BD1" w:rsidSect="00633887">
      <w:pgSz w:w="11900" w:h="16840"/>
      <w:pgMar w:top="1134" w:right="851" w:bottom="1134" w:left="1701" w:header="1673" w:footer="6"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6BD1"/>
    <w:rsid w:val="0000338C"/>
    <w:rsid w:val="001329F0"/>
    <w:rsid w:val="002128AB"/>
    <w:rsid w:val="002A6D78"/>
    <w:rsid w:val="00606BD1"/>
    <w:rsid w:val="00633887"/>
    <w:rsid w:val="006F0CAB"/>
    <w:rsid w:val="00C36C41"/>
    <w:rsid w:val="00CA6425"/>
    <w:rsid w:val="00FE08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06BD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06BD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06BD1"/>
    <w:rPr>
      <w:b/>
      <w:bCs/>
    </w:rPr>
  </w:style>
  <w:style w:type="character" w:customStyle="1" w:styleId="Heading1Char">
    <w:name w:val="Heading 1 Char"/>
    <w:basedOn w:val="DefaultParagraphFont"/>
    <w:link w:val="Heading1"/>
    <w:uiPriority w:val="9"/>
    <w:rsid w:val="00606BD1"/>
    <w:rPr>
      <w:rFonts w:ascii="Times New Roman" w:eastAsia="Times New Roman" w:hAnsi="Times New Roman" w:cs="Times New Roman"/>
      <w:b/>
      <w:bCs/>
      <w:kern w:val="3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06BD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06BD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06BD1"/>
    <w:rPr>
      <w:b/>
      <w:bCs/>
    </w:rPr>
  </w:style>
  <w:style w:type="character" w:customStyle="1" w:styleId="Heading1Char">
    <w:name w:val="Heading 1 Char"/>
    <w:basedOn w:val="DefaultParagraphFont"/>
    <w:link w:val="Heading1"/>
    <w:uiPriority w:val="9"/>
    <w:rsid w:val="00606BD1"/>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454412">
      <w:bodyDiv w:val="1"/>
      <w:marLeft w:val="0"/>
      <w:marRight w:val="0"/>
      <w:marTop w:val="0"/>
      <w:marBottom w:val="0"/>
      <w:divBdr>
        <w:top w:val="none" w:sz="0" w:space="0" w:color="auto"/>
        <w:left w:val="none" w:sz="0" w:space="0" w:color="auto"/>
        <w:bottom w:val="none" w:sz="0" w:space="0" w:color="auto"/>
        <w:right w:val="none" w:sz="0" w:space="0" w:color="auto"/>
      </w:divBdr>
    </w:div>
    <w:div w:id="722409786">
      <w:bodyDiv w:val="1"/>
      <w:marLeft w:val="0"/>
      <w:marRight w:val="0"/>
      <w:marTop w:val="0"/>
      <w:marBottom w:val="0"/>
      <w:divBdr>
        <w:top w:val="none" w:sz="0" w:space="0" w:color="auto"/>
        <w:left w:val="none" w:sz="0" w:space="0" w:color="auto"/>
        <w:bottom w:val="none" w:sz="0" w:space="0" w:color="auto"/>
        <w:right w:val="none" w:sz="0" w:space="0" w:color="auto"/>
      </w:divBdr>
    </w:div>
    <w:div w:id="1393775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798</Words>
  <Characters>4551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Administrator</cp:lastModifiedBy>
  <cp:revision>3</cp:revision>
  <dcterms:created xsi:type="dcterms:W3CDTF">2023-08-30T13:29:00Z</dcterms:created>
  <dcterms:modified xsi:type="dcterms:W3CDTF">2023-08-31T01:05:00Z</dcterms:modified>
</cp:coreProperties>
</file>